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00F4" w:rsidRPr="00615737" w:rsidRDefault="00BD3161">
      <w:pPr>
        <w:spacing w:before="40"/>
        <w:jc w:val="right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 w:rsidRPr="00615737">
        <w:rPr>
          <w:rFonts w:ascii="Times New Roman" w:eastAsia="Times New Roman" w:hAnsi="Times New Roman" w:cs="Times New Roman"/>
        </w:rPr>
        <w:t xml:space="preserve">Załącznik nr </w:t>
      </w:r>
      <w:r w:rsidR="008C35F7" w:rsidRPr="00615737">
        <w:rPr>
          <w:rFonts w:ascii="Times New Roman" w:eastAsia="Times New Roman" w:hAnsi="Times New Roman" w:cs="Times New Roman"/>
        </w:rPr>
        <w:t>2</w:t>
      </w:r>
    </w:p>
    <w:p w:rsidR="003500F4" w:rsidRPr="00615737" w:rsidRDefault="00BD3161">
      <w:pPr>
        <w:spacing w:before="40"/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615737">
        <w:rPr>
          <w:rFonts w:ascii="Times New Roman" w:eastAsia="Times New Roman" w:hAnsi="Times New Roman" w:cs="Times New Roman"/>
        </w:rPr>
        <w:t xml:space="preserve">do procedur </w:t>
      </w:r>
      <w:r w:rsidR="00F120C3" w:rsidRPr="00615737">
        <w:rPr>
          <w:rFonts w:ascii="Times New Roman" w:eastAsia="Times New Roman" w:hAnsi="Times New Roman" w:cs="Times New Roman"/>
        </w:rPr>
        <w:t xml:space="preserve">oceny </w:t>
      </w:r>
      <w:r w:rsidRPr="00615737">
        <w:rPr>
          <w:rFonts w:ascii="Times New Roman" w:eastAsia="Times New Roman" w:hAnsi="Times New Roman" w:cs="Times New Roman"/>
        </w:rPr>
        <w:t xml:space="preserve">i wyboru </w:t>
      </w:r>
      <w:r w:rsidR="00F120C3" w:rsidRPr="00615737">
        <w:rPr>
          <w:rFonts w:ascii="Times New Roman" w:eastAsia="Times New Roman" w:hAnsi="Times New Roman" w:cs="Times New Roman"/>
        </w:rPr>
        <w:t>operacji własnych</w:t>
      </w:r>
    </w:p>
    <w:p w:rsidR="003500F4" w:rsidRDefault="003500F4">
      <w:pPr>
        <w:tabs>
          <w:tab w:val="left" w:pos="10080"/>
          <w:tab w:val="left" w:pos="10260"/>
        </w:tabs>
        <w:spacing w:line="276" w:lineRule="auto"/>
        <w:ind w:left="720" w:right="23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3500F4" w:rsidRPr="003F46B1" w:rsidRDefault="00BD3161">
      <w:pPr>
        <w:tabs>
          <w:tab w:val="left" w:pos="10080"/>
          <w:tab w:val="left" w:pos="10260"/>
        </w:tabs>
        <w:spacing w:line="276" w:lineRule="auto"/>
        <w:ind w:left="720" w:right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6B1">
        <w:rPr>
          <w:rFonts w:ascii="Times New Roman" w:eastAsia="Times New Roman" w:hAnsi="Times New Roman" w:cs="Times New Roman"/>
          <w:b/>
          <w:sz w:val="24"/>
          <w:szCs w:val="24"/>
        </w:rPr>
        <w:t xml:space="preserve">Kryteria </w:t>
      </w:r>
      <w:r w:rsidR="003F46B1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3F46B1">
        <w:rPr>
          <w:rFonts w:ascii="Times New Roman" w:eastAsia="Times New Roman" w:hAnsi="Times New Roman" w:cs="Times New Roman"/>
          <w:b/>
          <w:sz w:val="24"/>
          <w:szCs w:val="24"/>
        </w:rPr>
        <w:t xml:space="preserve">yboru </w:t>
      </w:r>
      <w:r w:rsidR="003F46B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F46B1">
        <w:rPr>
          <w:rFonts w:ascii="Times New Roman" w:eastAsia="Times New Roman" w:hAnsi="Times New Roman" w:cs="Times New Roman"/>
          <w:b/>
          <w:sz w:val="24"/>
          <w:szCs w:val="24"/>
        </w:rPr>
        <w:t>peracji</w:t>
      </w:r>
      <w:r w:rsidRPr="003F4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6B1">
        <w:rPr>
          <w:rFonts w:ascii="Times New Roman" w:eastAsia="Times New Roman" w:hAnsi="Times New Roman" w:cs="Times New Roman"/>
          <w:b/>
          <w:sz w:val="24"/>
          <w:szCs w:val="24"/>
        </w:rPr>
        <w:t xml:space="preserve">w zakresie operacji własnych </w:t>
      </w:r>
    </w:p>
    <w:p w:rsidR="003500F4" w:rsidRDefault="00BD3161">
      <w:pPr>
        <w:tabs>
          <w:tab w:val="left" w:pos="10080"/>
          <w:tab w:val="left" w:pos="10260"/>
        </w:tabs>
        <w:spacing w:line="276" w:lineRule="auto"/>
        <w:ind w:left="720" w:right="23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b/>
          <w:sz w:val="22"/>
          <w:szCs w:val="22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(max liczba: 100 pkt., *max liczba: 88 pkt., min liczba: 71 pkt.)</w:t>
      </w:r>
    </w:p>
    <w:p w:rsidR="003500F4" w:rsidRDefault="003500F4">
      <w:pPr>
        <w:tabs>
          <w:tab w:val="left" w:pos="10080"/>
          <w:tab w:val="left" w:pos="10260"/>
        </w:tabs>
        <w:spacing w:line="276" w:lineRule="auto"/>
        <w:ind w:left="720" w:right="23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450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96"/>
        <w:gridCol w:w="1559"/>
        <w:gridCol w:w="992"/>
        <w:gridCol w:w="425"/>
        <w:gridCol w:w="567"/>
        <w:gridCol w:w="1134"/>
        <w:gridCol w:w="4177"/>
      </w:tblGrid>
      <w:tr w:rsidR="003500F4" w:rsidTr="00373CBD">
        <w:trPr>
          <w:trHeight w:val="4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:rsidR="003500F4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</w:t>
            </w:r>
            <w:r w:rsidR="00BD31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</w:tcPr>
          <w:p w:rsidR="003500F4" w:rsidRDefault="00BD3161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Kryterium lokalne -nazwa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:rsidR="003500F4" w:rsidRDefault="00BD3161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Punktacja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:rsidR="003500F4" w:rsidRDefault="00BD3161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Opis kryterium</w:t>
            </w:r>
          </w:p>
        </w:tc>
      </w:tr>
      <w:tr w:rsidR="00373CBD" w:rsidTr="004C0CCB">
        <w:trPr>
          <w:trHeight w:val="85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Doświadczenie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Wnioskodawca posiada doświadczenie w przedmiotowym zakresie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Oceniane jest doświadczenie beneficjenta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w realizacji zadań w zakresie ogłoszonego naboru. Wnioskodawca opisuje zrealizowane projekty.</w:t>
            </w:r>
          </w:p>
        </w:tc>
      </w:tr>
      <w:tr w:rsidR="00373CBD" w:rsidTr="004C0CCB">
        <w:trPr>
          <w:trHeight w:val="85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TAK</w:t>
            </w:r>
          </w:p>
          <w:p w:rsidR="00373CBD" w:rsidRDefault="00373CBD" w:rsidP="00373CBD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NIE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left="-306" w:firstLine="30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5 pkt.</w:t>
            </w:r>
          </w:p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0 pkt.</w:t>
            </w: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CBD" w:rsidTr="004C0CCB">
        <w:trPr>
          <w:trHeight w:val="85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Warunki formalne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Pr="00373CBD" w:rsidRDefault="00373CBD" w:rsidP="00373CBD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Oferta spełnia dodatkowe warunki ogłoszenia: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Oceniane jest spełnienie dodatkowe warunków zawartych w ogłoszeniu. </w:t>
            </w:r>
          </w:p>
        </w:tc>
      </w:tr>
      <w:tr w:rsidR="00373CBD" w:rsidTr="004C0CCB">
        <w:trPr>
          <w:trHeight w:val="85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TAK</w:t>
            </w:r>
          </w:p>
          <w:p w:rsidR="00373CBD" w:rsidRDefault="00373CBD" w:rsidP="00373CBD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NIE  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CBD" w:rsidRDefault="00373CBD" w:rsidP="00373CBD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10 pkt.</w:t>
            </w:r>
          </w:p>
          <w:p w:rsidR="00373CBD" w:rsidRDefault="00373CBD" w:rsidP="00373CBD">
            <w:pPr>
              <w:tabs>
                <w:tab w:val="left" w:pos="10080"/>
                <w:tab w:val="left" w:pos="10260"/>
              </w:tabs>
              <w:ind w:right="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0 pkt.</w:t>
            </w: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3CBD" w:rsidTr="004C0CCB">
        <w:trPr>
          <w:trHeight w:val="85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Warunki specyfikacji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Oferta w pełni spełnia warunki specyfikacji: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Oceniane jest spełnienie warunków zawartych w specyfikacji stanowiącej załącznik do ogłoszenia.</w:t>
            </w:r>
          </w:p>
        </w:tc>
      </w:tr>
      <w:tr w:rsidR="00373CBD" w:rsidTr="004C0CCB">
        <w:trPr>
          <w:trHeight w:val="85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Pr="004C0CCB" w:rsidRDefault="00373CBD" w:rsidP="00373CBD">
            <w:pPr>
              <w:ind w:right="2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0CCB">
              <w:rPr>
                <w:rFonts w:ascii="Times New Roman" w:eastAsia="Times New Roman" w:hAnsi="Times New Roman" w:cs="Times New Roman"/>
                <w:sz w:val="22"/>
                <w:szCs w:val="22"/>
              </w:rPr>
              <w:t>–TAK</w:t>
            </w:r>
          </w:p>
          <w:p w:rsidR="00373CBD" w:rsidRPr="004C0CCB" w:rsidRDefault="00373CBD" w:rsidP="00373CBD">
            <w:pPr>
              <w:ind w:right="2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0CCB">
              <w:rPr>
                <w:rFonts w:ascii="Times New Roman" w:eastAsia="Times New Roman" w:hAnsi="Times New Roman" w:cs="Times New Roman"/>
                <w:sz w:val="22"/>
                <w:szCs w:val="22"/>
              </w:rPr>
              <w:t>– NIE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CBD" w:rsidRPr="004C0CCB" w:rsidRDefault="00373CBD" w:rsidP="00373CBD">
            <w:pPr>
              <w:ind w:right="2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0CCB">
              <w:rPr>
                <w:rFonts w:ascii="Times New Roman" w:eastAsia="Times New Roman" w:hAnsi="Times New Roman" w:cs="Times New Roman"/>
                <w:sz w:val="22"/>
                <w:szCs w:val="22"/>
              </w:rPr>
              <w:t>– 30 pkt</w:t>
            </w:r>
            <w:r w:rsidRPr="004C0CCB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– 0 pkt.</w:t>
            </w:r>
          </w:p>
        </w:tc>
        <w:tc>
          <w:tcPr>
            <w:tcW w:w="41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3CBD" w:rsidTr="004C0CCB">
        <w:trPr>
          <w:trHeight w:val="85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Innowacja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Wnioskodawca deklaruje innowacyjną formę realizacji operacji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Oceniane jest nowatorstwo w odniesieniu do obszaru gminy lub obszaru LGD. Może to oznaczać zastosowanie pomysłów i rozwiązań znanych i stosowanych na innych obszarach, ale mających innowacyjny charakter na terenie LGD. Przykłady: wytworzenie nowej usługi lub produktu, nadanie nowych funkcji terenom lub obiektom, które dzięki będą temu służyć rozwojowi, społecznemu bądź gospodarczemu, nowatorskie, wcześniej niestosowane wykorzystanie lokalnych zasobów i surowców, wprowadzenie nowoczesnych  rozwiązań technicznych i technologicznych, nowy sposób zaangażowania lokalnej społeczności w proces rozwoju lub aktywizacji nowych, grup i środowisk lokalnych. Wnioskodawca  uzasadnia/udowodnia innowacyjny charakter operacji.</w:t>
            </w:r>
          </w:p>
        </w:tc>
      </w:tr>
      <w:tr w:rsidR="00373CBD" w:rsidTr="004C0CCB">
        <w:trPr>
          <w:trHeight w:val="85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TAK</w:t>
            </w:r>
          </w:p>
          <w:p w:rsidR="00373CBD" w:rsidRDefault="00373CBD" w:rsidP="00373CBD">
            <w:pPr>
              <w:tabs>
                <w:tab w:val="left" w:pos="11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NIE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1-10 pkt.</w:t>
            </w:r>
          </w:p>
          <w:p w:rsidR="00373CBD" w:rsidRDefault="00373CBD" w:rsidP="00373CBD">
            <w:pPr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0 pkt.</w:t>
            </w: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CBD" w:rsidTr="00373CBD">
        <w:trPr>
          <w:trHeight w:val="68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Wskaźnik jakościowy - członek Rady musi uzasadnić swoją ocenę</w:t>
            </w: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CBD" w:rsidTr="004C0CCB">
        <w:trPr>
          <w:trHeight w:val="1134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Zasięg operacji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Operacja obejmuje swym zasięgiem obszar objęty LSR w obrębie: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Oceniane jest włączenie w realizację operacji jak największej liczby przedstawicieli z poszczególnych gmin członkowskich LGD. </w:t>
            </w:r>
          </w:p>
        </w:tc>
      </w:tr>
      <w:tr w:rsidR="00373CBD" w:rsidTr="004C0CCB">
        <w:trPr>
          <w:trHeight w:val="907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13 gmin</w:t>
            </w:r>
          </w:p>
          <w:p w:rsidR="00373CBD" w:rsidRDefault="00373CBD" w:rsidP="00373CBD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6 gmin</w:t>
            </w:r>
          </w:p>
          <w:p w:rsidR="00373CBD" w:rsidRDefault="00373CBD" w:rsidP="00373CBD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1 gminy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8 pkt.</w:t>
            </w:r>
          </w:p>
          <w:p w:rsidR="00373CBD" w:rsidRDefault="00373CBD" w:rsidP="00373CBD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3 pkt.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– 0 pkt.</w:t>
            </w: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CBD" w:rsidTr="004C0CCB">
        <w:trPr>
          <w:trHeight w:val="1417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Grupy defaworyzowane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Wnioskodawca deklaruje zaangażowanie osób z grupy defaworyzowanej przy realizacji zadania (+25 lub 50+):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 obszarze LGD występują grupy defaworyzowane tj. wykluczone lub będące w trudnej sytuacji lub położeniu. Preferencje będą dla wnioskodawców, którzy włączą do realizacji zadania osoby do 25 roku życia lub 50+. Wnioskodawca składa oświadczenie o zaangażowaniu takich osób.</w:t>
            </w:r>
          </w:p>
        </w:tc>
      </w:tr>
      <w:tr w:rsidR="00373CBD" w:rsidTr="004C0CCB">
        <w:trPr>
          <w:trHeight w:val="1134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powyżej 10 osób</w:t>
            </w:r>
          </w:p>
          <w:p w:rsidR="00373CBD" w:rsidRDefault="00373CBD" w:rsidP="00373CBD">
            <w:pPr>
              <w:ind w:right="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do 10 osób</w:t>
            </w:r>
          </w:p>
          <w:p w:rsidR="00373CBD" w:rsidRDefault="004C0CCB" w:rsidP="00373CBD">
            <w:pPr>
              <w:tabs>
                <w:tab w:val="left" w:pos="195"/>
              </w:tabs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– </w:t>
            </w:r>
            <w:r w:rsidR="00373CBD">
              <w:rPr>
                <w:rFonts w:ascii="Times New Roman" w:eastAsia="Times New Roman" w:hAnsi="Times New Roman" w:cs="Times New Roman"/>
                <w:sz w:val="24"/>
                <w:szCs w:val="24"/>
              </w:rPr>
              <w:t>żadnych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Pr="00373CBD" w:rsidRDefault="00373CBD" w:rsidP="00373CBD">
            <w:pPr>
              <w:ind w:righ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5 pkt.</w:t>
            </w:r>
          </w:p>
          <w:p w:rsidR="004C0CCB" w:rsidRDefault="00373CBD" w:rsidP="004C0CCB">
            <w:pPr>
              <w:ind w:right="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3 pkt.</w:t>
            </w:r>
          </w:p>
          <w:p w:rsidR="00373CBD" w:rsidRPr="004C0CCB" w:rsidRDefault="004C0CCB" w:rsidP="004C0CCB">
            <w:pPr>
              <w:ind w:right="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– </w:t>
            </w:r>
            <w:r w:rsidR="00373CBD">
              <w:rPr>
                <w:rFonts w:ascii="Times New Roman" w:eastAsia="Times New Roman" w:hAnsi="Times New Roman" w:cs="Times New Roman"/>
                <w:sz w:val="22"/>
                <w:szCs w:val="22"/>
              </w:rPr>
              <w:t>0 pkt.</w:t>
            </w: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CBD" w:rsidTr="004C0CCB">
        <w:trPr>
          <w:trHeight w:val="85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Wkład własny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Wkład własny rzeczowy: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Oceniana jest wysokość deklarowanego wkładu własnego rzeczowego w stosunku do kwoty pomocy, o którą ubiega się wnioskodawca.</w:t>
            </w:r>
          </w:p>
        </w:tc>
      </w:tr>
      <w:tr w:rsidR="00373CBD" w:rsidTr="004C0CCB">
        <w:trPr>
          <w:trHeight w:val="1134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powyżej 10%</w:t>
            </w:r>
          </w:p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–powyżej 5%-10%</w:t>
            </w:r>
          </w:p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do 5%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10 pkt.</w:t>
            </w:r>
          </w:p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6 pkt.</w:t>
            </w:r>
          </w:p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 0 pkt.</w:t>
            </w: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CBD" w:rsidTr="00373CBD">
        <w:trPr>
          <w:trHeight w:val="61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Promocja LGD i LSR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tabs>
                <w:tab w:val="left" w:pos="195"/>
              </w:tabs>
              <w:ind w:left="27" w:righ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Promocja:</w:t>
            </w:r>
          </w:p>
          <w:p w:rsidR="00373CBD" w:rsidRDefault="00373CBD" w:rsidP="00373CBD">
            <w:pPr>
              <w:tabs>
                <w:tab w:val="left" w:pos="195"/>
              </w:tabs>
              <w:ind w:left="27" w:righ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 operacja promuje obszar LGD z wykorzystaniem logo Stowarzyszenia „Lider Pojezierza” w formie innej niż tablica informacyjna</w:t>
            </w:r>
          </w:p>
          <w:p w:rsidR="00373CBD" w:rsidRDefault="00373CBD" w:rsidP="00373CBD">
            <w:pPr>
              <w:tabs>
                <w:tab w:val="left" w:pos="195"/>
              </w:tabs>
              <w:ind w:left="27" w:righ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a) trwałe oznakowanie miejscu realizacji projektu,</w:t>
            </w:r>
          </w:p>
          <w:p w:rsidR="00373CBD" w:rsidRDefault="00373CBD" w:rsidP="00373CBD">
            <w:pPr>
              <w:tabs>
                <w:tab w:val="left" w:pos="195"/>
              </w:tabs>
              <w:ind w:left="27" w:righ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b) folder,</w:t>
            </w:r>
          </w:p>
          <w:p w:rsidR="00373CBD" w:rsidRDefault="00373CBD" w:rsidP="00373CBD">
            <w:pPr>
              <w:tabs>
                <w:tab w:val="left" w:pos="195"/>
              </w:tabs>
              <w:ind w:left="27" w:righ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c) strona internetowa</w:t>
            </w:r>
          </w:p>
          <w:p w:rsidR="00373CBD" w:rsidRDefault="00373CBD" w:rsidP="00373CBD">
            <w:pPr>
              <w:tabs>
                <w:tab w:val="left" w:pos="195"/>
              </w:tabs>
              <w:ind w:left="27" w:righ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d) audycja w lokalnej telewizji lub radio,</w:t>
            </w:r>
          </w:p>
          <w:p w:rsidR="00373CBD" w:rsidRDefault="00373CBD" w:rsidP="00373CBD">
            <w:pPr>
              <w:tabs>
                <w:tab w:val="left" w:pos="195"/>
              </w:tabs>
              <w:ind w:left="27" w:righ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e) gadżety promocyjne</w:t>
            </w:r>
          </w:p>
          <w:p w:rsidR="00373CBD" w:rsidRDefault="00373CBD" w:rsidP="00373CBD">
            <w:pPr>
              <w:tabs>
                <w:tab w:val="left" w:pos="195"/>
              </w:tabs>
              <w:ind w:left="27" w:righ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f) baner promocyjny</w:t>
            </w:r>
          </w:p>
          <w:p w:rsidR="00373CBD" w:rsidRDefault="00373CBD" w:rsidP="00373CBD">
            <w:pPr>
              <w:tabs>
                <w:tab w:val="left" w:pos="195"/>
              </w:tabs>
              <w:ind w:left="27" w:right="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/>
                <w:b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od 2 – do 12 pkt. (za każd</w:t>
            </w:r>
            <w:r w:rsidR="003F46B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ą formę promocji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2 pkt.)</w:t>
            </w:r>
          </w:p>
          <w:p w:rsidR="00373CBD" w:rsidRDefault="00373CBD" w:rsidP="00373CBD">
            <w:pPr>
              <w:tabs>
                <w:tab w:val="left" w:pos="195"/>
              </w:tabs>
              <w:ind w:left="2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operacja nie promuje obszaru z wykorzystaniem logo Stowarzyszenia „Lider Pojezierza” w innej formie niż tablica informacyjna – 0 pkt.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Preferowane są operacje promujące walory obszaru LGD z wykorzystaniem logo LGD, UE, PROW. Taka promocja przyczyni się do rozpoznawalności obszaru, Stowarzyszenia ”Lider Pojezierza”. Preferencje będą dla wnioskodawców korzystających z form promocji, które wpłyną na zwiększenie rozpoznawalności obszaru i jego działań poza obszarem objętym LSR. Wnioskodawca składa oświadczenie o zastosowanych formach promocji oraz uwzględnia działania promocyjne w budżecie.</w:t>
            </w:r>
          </w:p>
          <w:p w:rsidR="00373CBD" w:rsidRDefault="00373CBD" w:rsidP="003F46B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3CBD" w:rsidRDefault="00373CBD" w:rsidP="003F46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*Kryterium ni</w:t>
            </w:r>
            <w:r w:rsidR="003F46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 dotyczy projektu własnego zwią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zanego z kamp</w:t>
            </w:r>
            <w:r w:rsidR="003F46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ania promocyjną na rzecz podnies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ienia rozpoznawalności Stowarzyszenia Lider Pojezierz</w:t>
            </w:r>
            <w:r w:rsidR="003F46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73CBD" w:rsidTr="004C0CCB">
        <w:trPr>
          <w:trHeight w:val="102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Grupy docelowe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Efekty realizacji operacji własnej pozytywnie wpłyną na więcej niż jedną grupę docelową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73CBD" w:rsidRDefault="00373CBD" w:rsidP="003F46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Oceniany jest wpływ realizacji operacji własnej na grupy docelowe z terenu objętego LSR.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np.: grupa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przedsiębiorców, rolników, III sektora, mieszkańców, rybaków, młodzieży szkolnej, nauczycieli itd., wynikające z planu komunikacji)</w:t>
            </w:r>
          </w:p>
        </w:tc>
      </w:tr>
      <w:tr w:rsidR="00373CBD" w:rsidTr="004C0CCB">
        <w:trPr>
          <w:trHeight w:val="1134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powyżej 3 grup</w:t>
            </w:r>
          </w:p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3 grupy</w:t>
            </w:r>
          </w:p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jedna grupa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pkt.</w:t>
            </w:r>
          </w:p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pkt.</w:t>
            </w:r>
          </w:p>
          <w:p w:rsidR="00373CBD" w:rsidRDefault="00373CBD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pkt.</w:t>
            </w: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373CBD" w:rsidRDefault="00373CBD" w:rsidP="00373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0F4">
        <w:trPr>
          <w:trHeight w:val="720"/>
        </w:trPr>
        <w:tc>
          <w:tcPr>
            <w:tcW w:w="9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3500F4" w:rsidRDefault="00BD3161" w:rsidP="00373C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SUMA OCEN: 0 – 100 pkt.</w:t>
            </w:r>
          </w:p>
        </w:tc>
      </w:tr>
    </w:tbl>
    <w:p w:rsidR="003500F4" w:rsidRDefault="003500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F4" w:rsidRDefault="00BD3161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Maksymalna liczba pkt.: 100</w:t>
      </w:r>
    </w:p>
    <w:p w:rsidR="003500F4" w:rsidRDefault="00BD3161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*Maksymalna liczba pkt.: 88</w:t>
      </w:r>
    </w:p>
    <w:p w:rsidR="003500F4" w:rsidRDefault="00BD3161">
      <w:pPr>
        <w:spacing w:after="200" w:line="276" w:lineRule="auto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Minimalna liczba pkt.:    71 </w:t>
      </w:r>
    </w:p>
    <w:sectPr w:rsidR="003500F4" w:rsidSect="003F46B1">
      <w:footerReference w:type="default" r:id="rId8"/>
      <w:pgSz w:w="11906" w:h="16838"/>
      <w:pgMar w:top="1134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B0" w:rsidRDefault="00073BB0" w:rsidP="009775B6">
      <w:r>
        <w:separator/>
      </w:r>
    </w:p>
  </w:endnote>
  <w:endnote w:type="continuationSeparator" w:id="0">
    <w:p w:rsidR="00073BB0" w:rsidRDefault="00073BB0" w:rsidP="0097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730274"/>
      <w:docPartObj>
        <w:docPartGallery w:val="Page Numbers (Bottom of Page)"/>
        <w:docPartUnique/>
      </w:docPartObj>
    </w:sdtPr>
    <w:sdtEndPr/>
    <w:sdtContent>
      <w:p w:rsidR="009775B6" w:rsidRDefault="009775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9C4">
          <w:rPr>
            <w:noProof/>
          </w:rPr>
          <w:t>1</w:t>
        </w:r>
        <w:r>
          <w:fldChar w:fldCharType="end"/>
        </w:r>
      </w:p>
    </w:sdtContent>
  </w:sdt>
  <w:p w:rsidR="009775B6" w:rsidRDefault="009775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B0" w:rsidRDefault="00073BB0" w:rsidP="009775B6">
      <w:r>
        <w:separator/>
      </w:r>
    </w:p>
  </w:footnote>
  <w:footnote w:type="continuationSeparator" w:id="0">
    <w:p w:rsidR="00073BB0" w:rsidRDefault="00073BB0" w:rsidP="00977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D68DE"/>
    <w:multiLevelType w:val="multilevel"/>
    <w:tmpl w:val="D87CAD02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F4"/>
    <w:rsid w:val="00073BB0"/>
    <w:rsid w:val="000D11FF"/>
    <w:rsid w:val="00232DEF"/>
    <w:rsid w:val="003500F4"/>
    <w:rsid w:val="00373CBD"/>
    <w:rsid w:val="003F46B1"/>
    <w:rsid w:val="00413AE8"/>
    <w:rsid w:val="004B1F96"/>
    <w:rsid w:val="004C0CCB"/>
    <w:rsid w:val="005D4ABE"/>
    <w:rsid w:val="005E520A"/>
    <w:rsid w:val="00615737"/>
    <w:rsid w:val="008A43D4"/>
    <w:rsid w:val="008C35F7"/>
    <w:rsid w:val="008E59C4"/>
    <w:rsid w:val="009775B6"/>
    <w:rsid w:val="00BD3161"/>
    <w:rsid w:val="00BD383E"/>
    <w:rsid w:val="00F1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775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5B6"/>
  </w:style>
  <w:style w:type="paragraph" w:styleId="Stopka">
    <w:name w:val="footer"/>
    <w:basedOn w:val="Normalny"/>
    <w:link w:val="StopkaZnak"/>
    <w:uiPriority w:val="99"/>
    <w:unhideWhenUsed/>
    <w:rsid w:val="009775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775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5B6"/>
  </w:style>
  <w:style w:type="paragraph" w:styleId="Stopka">
    <w:name w:val="footer"/>
    <w:basedOn w:val="Normalny"/>
    <w:link w:val="StopkaZnak"/>
    <w:uiPriority w:val="99"/>
    <w:unhideWhenUsed/>
    <w:rsid w:val="009775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LGD_2</dc:creator>
  <cp:lastModifiedBy>LGD_2</cp:lastModifiedBy>
  <cp:revision>2</cp:revision>
  <cp:lastPrinted>2017-03-15T12:28:00Z</cp:lastPrinted>
  <dcterms:created xsi:type="dcterms:W3CDTF">2018-01-31T21:45:00Z</dcterms:created>
  <dcterms:modified xsi:type="dcterms:W3CDTF">2018-01-31T21:45:00Z</dcterms:modified>
</cp:coreProperties>
</file>